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AAB4" w14:textId="77777777" w:rsidR="000E3706" w:rsidRPr="000E3706" w:rsidRDefault="000E3706" w:rsidP="000E3706">
      <w:pPr>
        <w:rPr>
          <w:rFonts w:ascii="Times New Roman" w:hAnsi="Times New Roman" w:cs="Times New Roman"/>
          <w:sz w:val="24"/>
          <w:szCs w:val="24"/>
        </w:rPr>
      </w:pPr>
    </w:p>
    <w:p w14:paraId="59427276" w14:textId="77777777" w:rsidR="000E3706" w:rsidRPr="000E3706" w:rsidRDefault="000E3706" w:rsidP="000E370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E3706">
        <w:rPr>
          <w:rFonts w:ascii="Times New Roman" w:hAnsi="Times New Roman" w:cs="Times New Roman"/>
          <w:b/>
          <w:sz w:val="28"/>
          <w:szCs w:val="28"/>
        </w:rPr>
        <w:t>KAUBASADAMA TN 21 OHTLIKU ETTEVÕTTE OHUHINNANG</w:t>
      </w:r>
    </w:p>
    <w:p w14:paraId="652E061C" w14:textId="77777777" w:rsidR="000E3706" w:rsidRPr="00661DC9" w:rsidRDefault="000E3706" w:rsidP="000E3706">
      <w:pPr>
        <w:rPr>
          <w:rFonts w:eastAsia="Calibri"/>
          <w:b/>
          <w:lang w:val="et-EE" w:bidi="en-US"/>
        </w:rPr>
      </w:pPr>
    </w:p>
    <w:p w14:paraId="31AD59EE" w14:textId="77777777" w:rsidR="000E3706" w:rsidRPr="000E3706" w:rsidRDefault="000E3706" w:rsidP="000E3706">
      <w:pPr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Töö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nr: EA-240908-1</w:t>
      </w:r>
    </w:p>
    <w:p w14:paraId="625FDFAB" w14:textId="77777777" w:rsidR="000E3706" w:rsidRPr="00661DC9" w:rsidRDefault="000E3706" w:rsidP="000E3706">
      <w:pPr>
        <w:ind w:left="2124" w:firstLine="708"/>
        <w:rPr>
          <w:rFonts w:ascii="Calibri" w:eastAsia="Calibri" w:hAnsi="Calibri"/>
        </w:rPr>
      </w:pPr>
    </w:p>
    <w:p w14:paraId="131485A8" w14:textId="77777777" w:rsidR="000E3706" w:rsidRPr="00661DC9" w:rsidRDefault="000E3706" w:rsidP="000E3706">
      <w:pPr>
        <w:ind w:left="4956" w:firstLine="708"/>
        <w:jc w:val="center"/>
        <w:rPr>
          <w:rFonts w:eastAsia="Calibri"/>
          <w:b/>
        </w:rPr>
      </w:pPr>
    </w:p>
    <w:p w14:paraId="15582C0A" w14:textId="77777777" w:rsidR="000E3706" w:rsidRPr="000E3706" w:rsidRDefault="000E3706" w:rsidP="000E3706">
      <w:pPr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9E4356" w14:textId="77777777" w:rsidR="000E3706" w:rsidRPr="000E3706" w:rsidRDefault="000E3706" w:rsidP="000E3706">
      <w:pPr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proofErr w:type="spellStart"/>
      <w:r w:rsidRPr="000E3706">
        <w:rPr>
          <w:rFonts w:ascii="Times New Roman" w:eastAsia="Calibri" w:hAnsi="Times New Roman" w:cs="Times New Roman"/>
          <w:b/>
          <w:sz w:val="24"/>
          <w:szCs w:val="24"/>
        </w:rPr>
        <w:t>Tellija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C8A33ED" w14:textId="77777777" w:rsidR="000E3706" w:rsidRPr="000E3706" w:rsidRDefault="000E3706" w:rsidP="000E3706">
      <w:pPr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Pärnu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EKE </w:t>
      </w: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Pojekt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OÜ</w:t>
      </w:r>
    </w:p>
    <w:p w14:paraId="1CF6E457" w14:textId="77777777" w:rsidR="000E3706" w:rsidRPr="000E3706" w:rsidRDefault="000E3706" w:rsidP="000E3706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  <w:lang w:val="et-EE" w:bidi="en-US"/>
        </w:rPr>
      </w:pP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</w: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  <w:t>Aia tn 6, Pärnu linn, 80011</w:t>
      </w:r>
    </w:p>
    <w:p w14:paraId="46A29DE5" w14:textId="77777777" w:rsidR="000E3706" w:rsidRPr="000E3706" w:rsidRDefault="000E3706" w:rsidP="000E3706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  <w:lang w:val="et-EE" w:bidi="en-US"/>
        </w:rPr>
      </w:pP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</w:r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ab/>
        <w:t xml:space="preserve">Kristjan </w:t>
      </w:r>
      <w:proofErr w:type="spellStart"/>
      <w:r w:rsidRPr="000E3706">
        <w:rPr>
          <w:rFonts w:ascii="Times New Roman" w:hAnsi="Times New Roman" w:cs="Times New Roman"/>
          <w:sz w:val="24"/>
          <w:szCs w:val="24"/>
          <w:lang w:val="et-EE" w:bidi="en-US"/>
        </w:rPr>
        <w:t>Kullerkan</w:t>
      </w:r>
      <w:proofErr w:type="spellEnd"/>
    </w:p>
    <w:p w14:paraId="67902E2F" w14:textId="77777777" w:rsidR="000E3706" w:rsidRPr="000E3706" w:rsidRDefault="000E3706" w:rsidP="000E37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</w:r>
      <w:r w:rsidRPr="000E3706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0E3706">
        <w:rPr>
          <w:rFonts w:ascii="Times New Roman" w:eastAsia="Calibri" w:hAnsi="Times New Roman" w:cs="Times New Roman"/>
          <w:b/>
          <w:sz w:val="24"/>
          <w:szCs w:val="24"/>
        </w:rPr>
        <w:t>Koostaja</w:t>
      </w:r>
      <w:proofErr w:type="spellEnd"/>
      <w:r w:rsidRPr="000E37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148B2AB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sz w:val="24"/>
          <w:szCs w:val="24"/>
        </w:rPr>
        <w:t>Björn Rannamägi</w:t>
      </w:r>
    </w:p>
    <w:p w14:paraId="7CFB0BAE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b/>
          <w:sz w:val="24"/>
          <w:szCs w:val="24"/>
        </w:rPr>
        <w:t>Allkirjastaja</w:t>
      </w:r>
      <w:proofErr w:type="spellEnd"/>
      <w:r w:rsidRPr="000E37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5FC0FF1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3706">
        <w:rPr>
          <w:rFonts w:ascii="Times New Roman" w:eastAsia="Calibri" w:hAnsi="Times New Roman" w:cs="Times New Roman"/>
          <w:sz w:val="24"/>
          <w:szCs w:val="24"/>
        </w:rPr>
        <w:t>Björn Rannamägi</w:t>
      </w:r>
    </w:p>
    <w:p w14:paraId="71FC6298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Kutsetunnistus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181974</w:t>
      </w:r>
    </w:p>
    <w:p w14:paraId="7A5F5D72" w14:textId="77777777" w:rsidR="000E3706" w:rsidRPr="000E3706" w:rsidRDefault="000E3706" w:rsidP="000E3706">
      <w:pPr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Tuleohutusekspert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tase 6</w:t>
      </w:r>
    </w:p>
    <w:p w14:paraId="3790E4E9" w14:textId="77777777" w:rsidR="000E3706" w:rsidRPr="00661DC9" w:rsidRDefault="000E3706" w:rsidP="000E3706">
      <w:pPr>
        <w:rPr>
          <w:rFonts w:eastAsia="Calibri"/>
        </w:rPr>
      </w:pPr>
    </w:p>
    <w:p w14:paraId="4CAA9A48" w14:textId="77777777" w:rsidR="000E3706" w:rsidRPr="00661DC9" w:rsidRDefault="000E3706" w:rsidP="000E3706">
      <w:pPr>
        <w:rPr>
          <w:rFonts w:eastAsia="Calibri"/>
        </w:rPr>
      </w:pPr>
    </w:p>
    <w:p w14:paraId="47ED9B9D" w14:textId="77777777" w:rsidR="000E3706" w:rsidRPr="00661DC9" w:rsidRDefault="000E3706" w:rsidP="000E3706">
      <w:pPr>
        <w:rPr>
          <w:rFonts w:eastAsia="Calibri"/>
        </w:rPr>
      </w:pPr>
    </w:p>
    <w:p w14:paraId="0177BF9D" w14:textId="77777777" w:rsidR="000E3706" w:rsidRPr="00661DC9" w:rsidRDefault="000E3706" w:rsidP="000E3706">
      <w:pPr>
        <w:ind w:left="3540" w:firstLine="708"/>
        <w:rPr>
          <w:rFonts w:eastAsia="Calibri"/>
        </w:rPr>
      </w:pPr>
    </w:p>
    <w:p w14:paraId="69FE9AE3" w14:textId="77777777" w:rsidR="000E3706" w:rsidRPr="000E3706" w:rsidRDefault="000E3706" w:rsidP="000E3706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0E3706">
        <w:rPr>
          <w:rFonts w:ascii="Times New Roman" w:eastAsia="Calibri" w:hAnsi="Times New Roman" w:cs="Times New Roman"/>
          <w:sz w:val="24"/>
          <w:szCs w:val="24"/>
        </w:rPr>
        <w:t>Pärnu</w:t>
      </w:r>
      <w:proofErr w:type="spellEnd"/>
      <w:r w:rsidRPr="000E3706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0E3706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6788E0CA" w14:textId="77777777" w:rsidR="000E3706" w:rsidRPr="00722C7A" w:rsidRDefault="00722C7A" w:rsidP="00722C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C7A">
        <w:rPr>
          <w:rFonts w:ascii="Times New Roman" w:hAnsi="Times New Roman" w:cs="Times New Roman"/>
          <w:b/>
          <w:sz w:val="24"/>
          <w:szCs w:val="24"/>
        </w:rPr>
        <w:lastRenderedPageBreak/>
        <w:t>OHUHINNANGU ANALÜÜS</w:t>
      </w:r>
    </w:p>
    <w:p w14:paraId="09248106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maakond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Kaubasadama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tee 21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maakond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Haapsalu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45)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ohualasse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58767C46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ladustatakse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järgmisi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kemikaale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diisel</w:t>
      </w:r>
      <w:r>
        <w:rPr>
          <w:rFonts w:ascii="Times New Roman" w:hAnsi="Times New Roman" w:cs="Times New Roman"/>
          <w:sz w:val="24"/>
          <w:szCs w:val="24"/>
        </w:rPr>
        <w:t>kütus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mootoribensiin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LPG, </w:t>
      </w:r>
      <w:r w:rsidRPr="00FD16C9">
        <w:rPr>
          <w:rFonts w:ascii="Times New Roman" w:hAnsi="Times New Roman" w:cs="Times New Roman"/>
          <w:sz w:val="24"/>
          <w:szCs w:val="24"/>
        </w:rPr>
        <w:t xml:space="preserve">mis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sealsete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koguste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ettevõttest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Kemikaaliseaduse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õistes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ohtliku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ehk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ettevõtte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548A7301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Täpsemalt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LPG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tsisterni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Bleve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inimesi</w:t>
      </w:r>
      <w:proofErr w:type="spellEnd"/>
    </w:p>
    <w:p w14:paraId="5E6AC494" w14:textId="3F328749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ohustavasse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ohtliku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alasse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mill</w:t>
      </w:r>
      <w:r w:rsidR="00A700B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0B3">
        <w:rPr>
          <w:rFonts w:ascii="Times New Roman" w:hAnsi="Times New Roman" w:cs="Times New Roman"/>
          <w:sz w:val="24"/>
          <w:szCs w:val="24"/>
        </w:rPr>
        <w:t>ulatus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700B3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</w:t>
      </w:r>
      <w:r w:rsidR="00137D9B">
        <w:rPr>
          <w:rFonts w:ascii="Times New Roman" w:hAnsi="Times New Roman" w:cs="Times New Roman"/>
          <w:sz w:val="24"/>
          <w:szCs w:val="24"/>
        </w:rPr>
        <w:t>300</w:t>
      </w:r>
      <w:r w:rsidR="00A700B3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A700B3">
        <w:rPr>
          <w:rFonts w:ascii="Times New Roman" w:hAnsi="Times New Roman" w:cs="Times New Roman"/>
          <w:sz w:val="24"/>
          <w:szCs w:val="24"/>
        </w:rPr>
        <w:t>joonis</w:t>
      </w:r>
      <w:proofErr w:type="spellEnd"/>
      <w:r w:rsidR="00A700B3">
        <w:rPr>
          <w:rFonts w:ascii="Times New Roman" w:hAnsi="Times New Roman" w:cs="Times New Roman"/>
          <w:sz w:val="24"/>
          <w:szCs w:val="24"/>
        </w:rPr>
        <w:t xml:space="preserve"> 1</w:t>
      </w:r>
      <w:r w:rsidRPr="00FD16C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ohtlikust</w:t>
      </w:r>
      <w:proofErr w:type="spellEnd"/>
    </w:p>
    <w:p w14:paraId="41044C17" w14:textId="03581442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ettevõttest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r w:rsidR="00A700B3"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A37">
        <w:rPr>
          <w:rFonts w:ascii="Times New Roman" w:hAnsi="Times New Roman" w:cs="Times New Roman"/>
          <w:sz w:val="24"/>
          <w:szCs w:val="24"/>
        </w:rPr>
        <w:t>29</w:t>
      </w:r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jää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antud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</w:t>
      </w:r>
      <w:r>
        <w:rPr>
          <w:rFonts w:ascii="Times New Roman" w:hAnsi="Times New Roman" w:cs="Times New Roman"/>
          <w:sz w:val="24"/>
          <w:szCs w:val="24"/>
        </w:rPr>
        <w:t>tavasse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FD16C9">
        <w:rPr>
          <w:rFonts w:ascii="Times New Roman" w:hAnsi="Times New Roman" w:cs="Times New Roman"/>
          <w:sz w:val="24"/>
          <w:szCs w:val="24"/>
        </w:rPr>
        <w:t>1</w:t>
      </w:r>
      <w:r w:rsidR="00137D9B">
        <w:rPr>
          <w:rFonts w:ascii="Times New Roman" w:hAnsi="Times New Roman" w:cs="Times New Roman"/>
          <w:sz w:val="24"/>
          <w:szCs w:val="24"/>
        </w:rPr>
        <w:t>29</w:t>
      </w:r>
      <w:r w:rsidRPr="00FD16C9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järeldada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toi</w:t>
      </w:r>
      <w:r>
        <w:rPr>
          <w:rFonts w:ascii="Times New Roman" w:hAnsi="Times New Roman" w:cs="Times New Roman"/>
          <w:sz w:val="24"/>
          <w:szCs w:val="24"/>
        </w:rPr>
        <w:t>muva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LPG </w:t>
      </w:r>
      <w:proofErr w:type="spellStart"/>
      <w:r>
        <w:rPr>
          <w:rFonts w:ascii="Times New Roman" w:hAnsi="Times New Roman" w:cs="Times New Roman"/>
          <w:sz w:val="24"/>
          <w:szCs w:val="24"/>
        </w:rPr>
        <w:t>tsisterni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hoonele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ole.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LPG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tsisterni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Bleve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toimumise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tõenäosus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madal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5CE7DE87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metoodikale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Kemikaaliseaduse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kohase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planeeringute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hitusprojektide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kooskõlastamise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otsuse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tegemine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tohib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tundlikkusega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kõiki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kolme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tsooni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4650C885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Planeeritavast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objektist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Olerex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Papsaare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tuleohutuskuja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piisav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24296A3D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9">
        <w:rPr>
          <w:rFonts w:ascii="Times New Roman" w:hAnsi="Times New Roman" w:cs="Times New Roman"/>
          <w:sz w:val="24"/>
          <w:szCs w:val="24"/>
        </w:rPr>
        <w:t xml:space="preserve">LPG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tsisterni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Bleve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tagajärjed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:</w:t>
      </w:r>
    </w:p>
    <w:p w14:paraId="63DD6A6B" w14:textId="044FE118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Ohustatud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peamiselt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1</w:t>
      </w:r>
      <w:r w:rsidR="00137D9B">
        <w:rPr>
          <w:rFonts w:ascii="Times New Roman" w:hAnsi="Times New Roman" w:cs="Times New Roman"/>
          <w:sz w:val="24"/>
          <w:szCs w:val="24"/>
        </w:rPr>
        <w:t>60</w:t>
      </w:r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paiknevates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hoonetes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viibivad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inimesed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404876EB" w14:textId="13822EF3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Ohustatud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 </w:t>
      </w:r>
      <w:r w:rsidR="00137D9B">
        <w:rPr>
          <w:rFonts w:ascii="Times New Roman" w:hAnsi="Times New Roman" w:cs="Times New Roman"/>
          <w:sz w:val="24"/>
          <w:szCs w:val="24"/>
        </w:rPr>
        <w:t>300</w:t>
      </w:r>
      <w:proofErr w:type="gramEnd"/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avatud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alal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viibivad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keda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hinnanguliselt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võibolla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ca 300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706EC5D" w14:textId="77777777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Hävineda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tankla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maapealsed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ehitised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FA68135" w14:textId="400D4007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süttida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ohualas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(1</w:t>
      </w:r>
      <w:r w:rsidR="00137D9B">
        <w:rPr>
          <w:rFonts w:ascii="Times New Roman" w:hAnsi="Times New Roman" w:cs="Times New Roman"/>
          <w:sz w:val="24"/>
          <w:szCs w:val="24"/>
        </w:rPr>
        <w:t>29</w:t>
      </w:r>
      <w:r w:rsidRPr="00FD16C9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paiknevate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hoonete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põlevmaterjalid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;</w:t>
      </w:r>
    </w:p>
    <w:p w14:paraId="51B7846D" w14:textId="77777777" w:rsidR="00FD16C9" w:rsidRPr="00FD16C9" w:rsidRDefault="00FD16C9" w:rsidP="00722C7A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lastRenderedPageBreak/>
        <w:t>Keskkond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kahjustu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08602FF4" w14:textId="77777777" w:rsidR="00FD16C9" w:rsidRPr="00FD16C9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Ennetusmeetmed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maandavad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meetmed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D1C5BC2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Laadimis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muude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protsesside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elektriühenduse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katkestamine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3F9238D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9">
        <w:rPr>
          <w:rFonts w:ascii="Times New Roman" w:hAnsi="Times New Roman" w:cs="Times New Roman"/>
          <w:sz w:val="24"/>
          <w:szCs w:val="24"/>
        </w:rPr>
        <w:t xml:space="preserve">112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teavitamine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Võimalusel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kustutustöö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teostamine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7D5BEA7" w14:textId="203029F8" w:rsidR="00FD16C9" w:rsidRPr="00FD16C9" w:rsidRDefault="00137D9B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Mahutite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hooldamine</w:t>
      </w:r>
      <w:proofErr w:type="spellEnd"/>
      <w:r w:rsidR="00FD16C9" w:rsidRPr="00FD16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1DFFCBD6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evakuatsiooni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korraldamine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93B88EF" w14:textId="77777777" w:rsidR="00FD16C9" w:rsidRPr="00FD16C9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Koostöö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päästeüksusega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C0141DD" w14:textId="0BF96B79" w:rsidR="00FD16C9" w:rsidRPr="00722C7A" w:rsidRDefault="00FD16C9" w:rsidP="00722C7A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C9">
        <w:rPr>
          <w:rFonts w:ascii="Times New Roman" w:hAnsi="Times New Roman" w:cs="Times New Roman"/>
          <w:sz w:val="24"/>
          <w:szCs w:val="24"/>
        </w:rPr>
        <w:t xml:space="preserve">BLEVE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ohu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kaitsmata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inimeste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varjumine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eemaldumine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r w:rsidR="00137D9B">
        <w:rPr>
          <w:rFonts w:ascii="Times New Roman" w:hAnsi="Times New Roman" w:cs="Times New Roman"/>
          <w:sz w:val="24"/>
          <w:szCs w:val="24"/>
        </w:rPr>
        <w:t>300</w:t>
      </w:r>
      <w:r w:rsidRPr="00FD16C9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proofErr w:type="gramStart"/>
      <w:r w:rsidRPr="00FD16C9">
        <w:rPr>
          <w:rFonts w:ascii="Times New Roman" w:hAnsi="Times New Roman" w:cs="Times New Roman"/>
          <w:sz w:val="24"/>
          <w:szCs w:val="24"/>
        </w:rPr>
        <w:t>kaugusele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748C407" w14:textId="77777777" w:rsidR="0076475C" w:rsidRDefault="00FD16C9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majandus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taristuministri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määrusele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nr 87 „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Küttegaasi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kasu</w:t>
      </w:r>
      <w:r>
        <w:rPr>
          <w:rFonts w:ascii="Times New Roman" w:hAnsi="Times New Roman" w:cs="Times New Roman"/>
          <w:sz w:val="24"/>
          <w:szCs w:val="24"/>
        </w:rPr>
        <w:t>tavale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gaasipaigaldisele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ehitamisele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gaasiseadme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paigaldamisele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gaasiballooni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ladusta</w:t>
      </w:r>
      <w:r>
        <w:rPr>
          <w:rFonts w:ascii="Times New Roman" w:hAnsi="Times New Roman" w:cs="Times New Roman"/>
          <w:sz w:val="24"/>
          <w:szCs w:val="24"/>
        </w:rPr>
        <w:t>misele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gaasianuma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täitmisele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esitatavad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nõuded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” on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mahuti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minimaalsed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kaugused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välistest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objektidest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C9">
        <w:rPr>
          <w:rFonts w:ascii="Times New Roman" w:hAnsi="Times New Roman" w:cs="Times New Roman"/>
          <w:sz w:val="24"/>
          <w:szCs w:val="24"/>
        </w:rPr>
        <w:t>tagatud</w:t>
      </w:r>
      <w:proofErr w:type="spellEnd"/>
      <w:r w:rsidRPr="00FD16C9">
        <w:rPr>
          <w:rFonts w:ascii="Times New Roman" w:hAnsi="Times New Roman" w:cs="Times New Roman"/>
          <w:sz w:val="24"/>
          <w:szCs w:val="24"/>
        </w:rPr>
        <w:t>.</w:t>
      </w:r>
    </w:p>
    <w:p w14:paraId="1D952D6B" w14:textId="385114F9" w:rsidR="00145F4E" w:rsidRDefault="00145F4E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C126C" w14:textId="77777777" w:rsidR="00722C7A" w:rsidRDefault="00145F4E" w:rsidP="00722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5BAE0D" w14:textId="2D41603C" w:rsidR="00145F4E" w:rsidRPr="00722C7A" w:rsidRDefault="0094124B" w:rsidP="0094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15A654" wp14:editId="4A0579E5">
            <wp:extent cx="3672840" cy="1746560"/>
            <wp:effectExtent l="0" t="0" r="3810" b="635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514" cy="174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F4E" w:rsidRPr="00722C7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ECF8" w14:textId="77777777" w:rsidR="00ED2730" w:rsidRDefault="00ED2730" w:rsidP="000E3706">
      <w:pPr>
        <w:spacing w:after="0" w:line="240" w:lineRule="auto"/>
      </w:pPr>
      <w:r>
        <w:separator/>
      </w:r>
    </w:p>
  </w:endnote>
  <w:endnote w:type="continuationSeparator" w:id="0">
    <w:p w14:paraId="652D29E0" w14:textId="77777777" w:rsidR="00ED2730" w:rsidRDefault="00ED2730" w:rsidP="000E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33D0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bCs/>
        <w:color w:val="808080"/>
        <w:sz w:val="20"/>
        <w:szCs w:val="20"/>
      </w:rPr>
    </w:pP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Ohtliku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ettevõtte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ohuhinnang</w:t>
    </w:r>
    <w:proofErr w:type="spellEnd"/>
    <w:r w:rsidRPr="00661DC9">
      <w:rPr>
        <w:rFonts w:ascii="Times New Roman" w:hAnsi="Times New Roman" w:cs="Times New Roman"/>
        <w:bCs/>
        <w:color w:val="808080"/>
        <w:sz w:val="20"/>
        <w:szCs w:val="20"/>
      </w:rPr>
      <w:t xml:space="preserve">; </w:t>
    </w:r>
  </w:p>
  <w:p w14:paraId="355876E6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bCs/>
        <w:color w:val="808080"/>
        <w:sz w:val="20"/>
        <w:szCs w:val="20"/>
      </w:rPr>
    </w:pPr>
    <w:proofErr w:type="spellStart"/>
    <w:r w:rsidRPr="00661DC9">
      <w:rPr>
        <w:rFonts w:ascii="Times New Roman" w:hAnsi="Times New Roman" w:cs="Times New Roman"/>
        <w:bCs/>
        <w:color w:val="808080"/>
        <w:sz w:val="20"/>
        <w:szCs w:val="20"/>
      </w:rPr>
      <w:t>Aadress</w:t>
    </w:r>
    <w:proofErr w:type="spellEnd"/>
    <w:r w:rsidRPr="00661DC9">
      <w:rPr>
        <w:rFonts w:ascii="Times New Roman" w:hAnsi="Times New Roman" w:cs="Times New Roman"/>
        <w:bCs/>
        <w:color w:val="808080"/>
        <w:sz w:val="20"/>
        <w:szCs w:val="20"/>
      </w:rPr>
      <w:t xml:space="preserve">: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Kaubasadama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tn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21,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Pärnu</w:t>
    </w:r>
    <w:proofErr w:type="spellEnd"/>
    <w:r>
      <w:rPr>
        <w:rFonts w:ascii="Times New Roman" w:hAnsi="Times New Roman" w:cs="Times New Roman"/>
        <w:bCs/>
        <w:color w:val="80808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Cs/>
        <w:color w:val="808080"/>
        <w:sz w:val="20"/>
        <w:szCs w:val="20"/>
      </w:rPr>
      <w:t>linn</w:t>
    </w:r>
    <w:proofErr w:type="spellEnd"/>
  </w:p>
  <w:p w14:paraId="1DD62235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color w:val="808080"/>
        <w:sz w:val="20"/>
        <w:szCs w:val="20"/>
      </w:rPr>
    </w:pP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Tuleohutusosa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: Björn </w:t>
    </w:r>
    <w:proofErr w:type="gramStart"/>
    <w:r w:rsidRPr="00661DC9">
      <w:rPr>
        <w:rFonts w:ascii="Times New Roman" w:hAnsi="Times New Roman" w:cs="Times New Roman"/>
        <w:color w:val="808080"/>
        <w:sz w:val="20"/>
        <w:szCs w:val="20"/>
      </w:rPr>
      <w:t>Rannamägi ,</w:t>
    </w:r>
    <w:proofErr w:type="gram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</w:t>
    </w: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tuleohutusekspert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tase 6/</w:t>
    </w: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allkirjastatud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</w:t>
    </w: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digitaalselt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>/</w:t>
    </w:r>
  </w:p>
  <w:p w14:paraId="3AEB1E20" w14:textId="77777777" w:rsidR="000E3706" w:rsidRPr="00661DC9" w:rsidRDefault="000E3706" w:rsidP="000E3706">
    <w:pPr>
      <w:pStyle w:val="Jalus"/>
      <w:ind w:right="360"/>
      <w:rPr>
        <w:rFonts w:ascii="Times New Roman" w:hAnsi="Times New Roman" w:cs="Times New Roman"/>
        <w:color w:val="808080"/>
        <w:sz w:val="20"/>
        <w:szCs w:val="20"/>
      </w:rPr>
    </w:pPr>
    <w:proofErr w:type="spellStart"/>
    <w:r w:rsidRPr="00661DC9">
      <w:rPr>
        <w:rFonts w:ascii="Times New Roman" w:hAnsi="Times New Roman" w:cs="Times New Roman"/>
        <w:color w:val="808080"/>
        <w:sz w:val="20"/>
        <w:szCs w:val="20"/>
      </w:rPr>
      <w:t>Töö</w:t>
    </w:r>
    <w:proofErr w:type="spellEnd"/>
    <w:r w:rsidRPr="00661DC9">
      <w:rPr>
        <w:rFonts w:ascii="Times New Roman" w:hAnsi="Times New Roman" w:cs="Times New Roman"/>
        <w:color w:val="808080"/>
        <w:sz w:val="20"/>
        <w:szCs w:val="20"/>
      </w:rPr>
      <w:t xml:space="preserve"> nr: </w:t>
    </w:r>
    <w:r>
      <w:rPr>
        <w:rFonts w:ascii="Times New Roman" w:hAnsi="Times New Roman" w:cs="Times New Roman"/>
        <w:bCs/>
        <w:color w:val="808080"/>
        <w:sz w:val="20"/>
        <w:szCs w:val="20"/>
        <w:lang w:val="fi-FI"/>
      </w:rPr>
      <w:t>EA-240908-1, 09</w:t>
    </w:r>
    <w:r w:rsidRPr="00661DC9">
      <w:rPr>
        <w:rFonts w:ascii="Times New Roman" w:hAnsi="Times New Roman" w:cs="Times New Roman"/>
        <w:bCs/>
        <w:color w:val="808080"/>
        <w:sz w:val="20"/>
        <w:szCs w:val="20"/>
        <w:lang w:val="fi-FI"/>
      </w:rPr>
      <w:t>.</w:t>
    </w:r>
    <w:r>
      <w:rPr>
        <w:rFonts w:ascii="Times New Roman" w:hAnsi="Times New Roman" w:cs="Times New Roman"/>
        <w:bCs/>
        <w:color w:val="808080"/>
        <w:sz w:val="20"/>
        <w:szCs w:val="20"/>
        <w:lang w:val="fi-FI"/>
      </w:rPr>
      <w:t>08.2024</w:t>
    </w:r>
  </w:p>
  <w:p w14:paraId="68EF876A" w14:textId="77777777" w:rsidR="000E3706" w:rsidRDefault="000E370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4FA6" w14:textId="77777777" w:rsidR="00ED2730" w:rsidRDefault="00ED2730" w:rsidP="000E3706">
      <w:pPr>
        <w:spacing w:after="0" w:line="240" w:lineRule="auto"/>
      </w:pPr>
      <w:r>
        <w:separator/>
      </w:r>
    </w:p>
  </w:footnote>
  <w:footnote w:type="continuationSeparator" w:id="0">
    <w:p w14:paraId="3E38EFD9" w14:textId="77777777" w:rsidR="00ED2730" w:rsidRDefault="00ED2730" w:rsidP="000E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0CEE" w14:textId="77777777" w:rsidR="000E3706" w:rsidRPr="00661DC9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r w:rsidRPr="00661DC9">
      <w:rPr>
        <w:rFonts w:ascii="Times New Roman" w:hAnsi="Times New Roman" w:cs="Times New Roman"/>
        <w:color w:val="808080"/>
        <w:sz w:val="20"/>
        <w:szCs w:val="20"/>
      </w:rPr>
      <w:t>OHUTU EHITUS OÜ</w:t>
    </w:r>
    <w:r w:rsidRPr="00661DC9">
      <w:rPr>
        <w:rFonts w:ascii="Times New Roman" w:hAnsi="Times New Roman" w:cs="Times New Roman"/>
        <w:color w:val="808080"/>
        <w:sz w:val="20"/>
        <w:szCs w:val="20"/>
      </w:rPr>
      <w:tab/>
    </w:r>
    <w:r w:rsidRPr="00661DC9">
      <w:rPr>
        <w:rFonts w:ascii="Times New Roman" w:hAnsi="Times New Roman" w:cs="Times New Roman"/>
        <w:color w:val="808080"/>
        <w:sz w:val="20"/>
        <w:szCs w:val="20"/>
      </w:rPr>
      <w:tab/>
    </w:r>
    <w:r w:rsidRPr="00661DC9">
      <w:rPr>
        <w:rFonts w:ascii="Times New Roman" w:hAnsi="Times New Roman" w:cs="Times New Roman"/>
        <w:noProof/>
        <w:color w:val="808080"/>
      </w:rPr>
      <w:drawing>
        <wp:inline distT="0" distB="0" distL="0" distR="0" wp14:anchorId="5CCC01F9" wp14:editId="19749DED">
          <wp:extent cx="1143000" cy="810389"/>
          <wp:effectExtent l="0" t="0" r="0" b="889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hutu-ehitus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996" cy="82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7DF7B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proofErr w:type="spellStart"/>
    <w:r w:rsidRPr="00722C7A">
      <w:rPr>
        <w:rFonts w:ascii="Times New Roman" w:hAnsi="Times New Roman" w:cs="Times New Roman"/>
        <w:color w:val="808080"/>
        <w:sz w:val="20"/>
        <w:szCs w:val="20"/>
      </w:rPr>
      <w:t>Registrikood</w:t>
    </w:r>
    <w:proofErr w:type="spellEnd"/>
    <w:r w:rsidRPr="00722C7A">
      <w:rPr>
        <w:rFonts w:ascii="Times New Roman" w:hAnsi="Times New Roman" w:cs="Times New Roman"/>
        <w:color w:val="808080"/>
        <w:sz w:val="20"/>
        <w:szCs w:val="20"/>
      </w:rPr>
      <w:t xml:space="preserve"> 16071551</w:t>
    </w:r>
  </w:p>
  <w:p w14:paraId="29051D12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  <w:lang w:val="en-GB"/>
      </w:rPr>
    </w:pPr>
    <w:r w:rsidRPr="00722C7A">
      <w:rPr>
        <w:rFonts w:ascii="Times New Roman" w:hAnsi="Times New Roman" w:cs="Times New Roman"/>
        <w:color w:val="808080"/>
        <w:sz w:val="20"/>
        <w:szCs w:val="20"/>
      </w:rPr>
      <w:t xml:space="preserve">MTR </w:t>
    </w:r>
    <w:r w:rsidRPr="00722C7A">
      <w:rPr>
        <w:rFonts w:ascii="Times New Roman" w:hAnsi="Times New Roman" w:cs="Times New Roman"/>
        <w:color w:val="808080"/>
        <w:sz w:val="20"/>
        <w:szCs w:val="20"/>
        <w:lang w:val="en-GB"/>
      </w:rPr>
      <w:t xml:space="preserve">FOT000063  </w:t>
    </w:r>
  </w:p>
  <w:p w14:paraId="4438F589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r w:rsidRPr="00722C7A">
      <w:rPr>
        <w:rFonts w:ascii="Times New Roman" w:hAnsi="Times New Roman" w:cs="Times New Roman"/>
        <w:color w:val="808080"/>
        <w:sz w:val="20"/>
        <w:szCs w:val="20"/>
      </w:rPr>
      <w:t xml:space="preserve">Mai 38-27, </w:t>
    </w:r>
    <w:proofErr w:type="spellStart"/>
    <w:r w:rsidRPr="00722C7A">
      <w:rPr>
        <w:rFonts w:ascii="Times New Roman" w:hAnsi="Times New Roman" w:cs="Times New Roman"/>
        <w:color w:val="808080"/>
        <w:sz w:val="20"/>
        <w:szCs w:val="20"/>
      </w:rPr>
      <w:t>Pärnu</w:t>
    </w:r>
    <w:proofErr w:type="spellEnd"/>
  </w:p>
  <w:p w14:paraId="58305E60" w14:textId="77777777" w:rsidR="000E3706" w:rsidRPr="00722C7A" w:rsidRDefault="000E3706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r w:rsidRPr="00722C7A">
      <w:rPr>
        <w:rFonts w:ascii="Times New Roman" w:hAnsi="Times New Roman" w:cs="Times New Roman"/>
        <w:color w:val="808080"/>
        <w:sz w:val="20"/>
        <w:szCs w:val="20"/>
      </w:rPr>
      <w:t>Tel. 56248963</w:t>
    </w:r>
  </w:p>
  <w:p w14:paraId="52A163B0" w14:textId="77777777" w:rsidR="000E3706" w:rsidRPr="00722C7A" w:rsidRDefault="00ED2730" w:rsidP="000E3706">
    <w:pPr>
      <w:pStyle w:val="Pis"/>
      <w:rPr>
        <w:rFonts w:ascii="Times New Roman" w:hAnsi="Times New Roman" w:cs="Times New Roman"/>
        <w:color w:val="808080"/>
        <w:sz w:val="20"/>
        <w:szCs w:val="20"/>
      </w:rPr>
    </w:pPr>
    <w:hyperlink r:id="rId2" w:history="1">
      <w:r w:rsidR="000E3706" w:rsidRPr="00722C7A">
        <w:rPr>
          <w:rStyle w:val="Hperlink"/>
          <w:rFonts w:ascii="Times New Roman" w:hAnsi="Times New Roman" w:cs="Times New Roman"/>
          <w:sz w:val="20"/>
          <w:szCs w:val="20"/>
        </w:rPr>
        <w:t>ohutuehitus@gmail.com</w:t>
      </w:r>
    </w:hyperlink>
  </w:p>
  <w:p w14:paraId="147A3679" w14:textId="77777777" w:rsidR="000E3706" w:rsidRDefault="000E3706" w:rsidP="000E3706">
    <w:pPr>
      <w:pStyle w:val="Pis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578"/>
    <w:multiLevelType w:val="hybridMultilevel"/>
    <w:tmpl w:val="33BC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1E02"/>
    <w:multiLevelType w:val="hybridMultilevel"/>
    <w:tmpl w:val="C8F0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C9"/>
    <w:rsid w:val="00072A37"/>
    <w:rsid w:val="000E3706"/>
    <w:rsid w:val="00137D9B"/>
    <w:rsid w:val="00145F4E"/>
    <w:rsid w:val="005E791E"/>
    <w:rsid w:val="00722C7A"/>
    <w:rsid w:val="0076475C"/>
    <w:rsid w:val="0094124B"/>
    <w:rsid w:val="009D13D7"/>
    <w:rsid w:val="00A700B3"/>
    <w:rsid w:val="00ED2730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CE86"/>
  <w15:chartTrackingRefBased/>
  <w15:docId w15:val="{B193DBBE-0549-462F-8EDD-A3623AD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16C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E37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3706"/>
  </w:style>
  <w:style w:type="paragraph" w:styleId="Jalus">
    <w:name w:val="footer"/>
    <w:basedOn w:val="Normaallaad"/>
    <w:link w:val="JalusMrk"/>
    <w:uiPriority w:val="99"/>
    <w:unhideWhenUsed/>
    <w:rsid w:val="000E37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3706"/>
  </w:style>
  <w:style w:type="character" w:styleId="Hperlink">
    <w:name w:val="Hyperlink"/>
    <w:basedOn w:val="Liguvaikefont"/>
    <w:uiPriority w:val="99"/>
    <w:unhideWhenUsed/>
    <w:rsid w:val="000E3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hutuehitus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361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Björn</cp:lastModifiedBy>
  <cp:revision>3</cp:revision>
  <dcterms:created xsi:type="dcterms:W3CDTF">2024-08-09T05:41:00Z</dcterms:created>
  <dcterms:modified xsi:type="dcterms:W3CDTF">2025-06-02T18:40:00Z</dcterms:modified>
</cp:coreProperties>
</file>